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5"/>
        <w:tblW w:w="14560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060"/>
        <w:gridCol w:w="4499"/>
      </w:tblGrid>
      <w:tr>
        <w:trPr/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Приложение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№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Постановлению городской комиссии по делам несовершеннолетних и защите их прав городского округа муниципальное образование городской округ город Кировск Луганской Народной Республики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20.12.2024 № 1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/2024</w:t>
            </w:r>
          </w:p>
        </w:tc>
      </w:tr>
    </w:tbl>
    <w:p>
      <w:pPr>
        <w:pStyle w:val="Normal"/>
        <w:widowControl w:val="false"/>
        <w:overflowPunc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План</w:t>
      </w:r>
    </w:p>
    <w:p>
      <w:pPr>
        <w:pStyle w:val="Normal"/>
        <w:widowControl w:val="false"/>
        <w:overflowPunct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работы городской к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омиссии по делам несовершеннолетних и защите их прав городского округа муниципальное образование городской округ город Кировск Луганской Народной Республики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(далее — КДНиЗП) на 2025 год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5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37"/>
        <w:gridCol w:w="3531"/>
        <w:gridCol w:w="5092"/>
      </w:tblGrid>
      <w:tr>
        <w:trPr>
          <w:tblHeader w:val="true"/>
          <w:trHeight w:val="562" w:hRule="atLeast"/>
        </w:trPr>
        <w:tc>
          <w:tcPr>
            <w:tcW w:w="593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35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заседания/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сроки проведения</w:t>
            </w:r>
          </w:p>
        </w:tc>
        <w:tc>
          <w:tcPr>
            <w:tcW w:w="509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Докладчики (содокладчики);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Ответственные исполнители</w:t>
            </w:r>
          </w:p>
        </w:tc>
      </w:tr>
      <w:tr>
        <w:trPr>
          <w:trHeight w:val="272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Заседан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C9C9C9" w:val="clear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 КДНиЗП</w:t>
            </w:r>
          </w:p>
        </w:tc>
      </w:tr>
      <w:tr>
        <w:trPr>
          <w:trHeight w:val="1362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результатов и эффективность индивидуальной профилактической работы с несовершеннолетними и семьями, включенными в муниципальный банк данных несовершеннолетних и семей, находящихся в социально опасном положении, проживающих на территории муниципального образования город Кировск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в даты утвержденных плановых заседаний, в срок, указанный в постановлениях КДНиЗП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>)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  <w:t>Ответственный секретарь КДНиЗП (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подготовка проектов Постановлений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КДНиЗП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</w:tr>
      <w:tr>
        <w:trPr>
          <w:trHeight w:val="1362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Рассмотрение на заседании КДНиЗП административных и иных персональных дел, поступивших материалов и обращений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(в случае поступления дел и материалов от органов и учреждений системы профилактики безнадзорности, правонарушений несовершеннолетних, не менее одного раза в месяц)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.01.202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15.01.202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29.01.202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12.02.202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26.02.202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12.03.202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26.03.202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23.04.202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07.05.202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21.05.202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04.06.202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18.06.202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09.07.202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23.07.202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06.08.202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20.08.202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10.09.202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24.09.202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08.10.202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22.10.202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12.11.202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26.11.202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10.12.202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24.12.202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 (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подготовка проектов Постановлений и Определений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КДНиЗП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62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ситуации с противоправным поведением несовершеннолетних и состояния преступности несовершеннолетних в муниципальном образовании город Кировск за отчетный период. Предупреждение фактов реализации несовершеннолетним алкогольной продукции и пива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 апреля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1 квартал 2025 года)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23 июля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2 квартал 2025года)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22 октября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3 квартал 2025 года)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«Кировский»,;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</w:tc>
      </w:tr>
      <w:tr>
        <w:trPr>
          <w:trHeight w:val="1362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 принимаемых мерах по вовлечению несовершеннолетних, в том числе включенных в муниципальный банк данных несовершеннолетних и семей, находящихся в социально опасном положении, в мероприятия системы молодежной политики, в деятельность детских и молодежных общественных объединений, учреждений культуры, а также вовлечение их в волонтерскую и иную добровольческую деятельность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 февраля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Докладчики: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культуры и религий, молодежной политики, спорта и туризма Администрации городского округа муниципальное образование городской округ город Кировск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Содокладчик: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 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</w:t>
            </w:r>
          </w:p>
        </w:tc>
      </w:tr>
      <w:tr>
        <w:trPr>
          <w:trHeight w:val="276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 проведении работы по профилактике девиантного поведения несовершеннолетних, проявляющегося в жестокости, асоциальных действиях, рискованном, агрессивном и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суицидальном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поведении.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Межведомственное взаимодействие при организации деятельности по снижению агрессивности в детской среде, предотвращению детских суицидов.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оценка эффективности принимаемых мер по профилактике суицида среди несовершеннолетних, выработка дополнительных мер в данном направлении деятельности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Профилактика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 подростковой среде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 февраля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Содокладчики: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3" w:left="34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4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 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284" w:left="3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органы и учреждения системы профилактики безнадзорности и правонарушений несовершеннолетних (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дополнительно представление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0"/>
                <w:lang w:val="ru-RU" w:eastAsia="en-US" w:bidi="ar-SA"/>
              </w:rPr>
              <w:t xml:space="preserve"> в КДНиЗП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предложений в комплекс мер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Подготовка проекта комплекса мер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 мероприятий по профилактике суицидального поведения среди несовершеннолетних на территории муниципального образования город Кировск на 2025-2026 годы: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hanging="284" w:left="3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  (</w:t>
            </w:r>
            <w:r>
              <w:rPr>
                <w:rFonts w:eastAsia="Calibri" w:cs="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составление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</w:tr>
      <w:tr>
        <w:trPr>
          <w:trHeight w:val="687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проведении профилактической работы по предупреждению и пресечению алкоголизма, наркомании и токсикомании, в том числе о мероприятиях, направленных на формирование здорового образа жизни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 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сентября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 в КДНиЗП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культуры и религий, молодежной политики, спорта и туризма Администрации городского округа муниципальное образование городской округ город Кировск Луганской Народной Республики;</w:t>
            </w:r>
          </w:p>
        </w:tc>
      </w:tr>
      <w:tr>
        <w:trPr>
          <w:trHeight w:val="1286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профилактики травматизма и гибели детей, безопасных условий обучения и воспитания несовершеннолетних.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образовательных организациях с родителями обучающихся по профилактике травматизма и гибели детей, безопасных условий обучения и воспитания несовершеннолетних.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Межведомственное взаимодействие при организации деятельности по профилактике жестокого обращения с детьми, реабилитации детей, пострадавших от жестокого обращения и преступных посягательств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 февраля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сентября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«Кировская центральная городская многопрофильная больница» Луганской Народной Республики.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Содокладчик: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культуры и религий, молодежной политики, спорта и туризма Администрации городского округа муниципальное образование городской округ город Кировск Луганской Народной Республики;</w:t>
            </w:r>
          </w:p>
        </w:tc>
      </w:tr>
      <w:tr>
        <w:trPr>
          <w:trHeight w:val="1286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Анализ результатов деятельности органов и учреждений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осуществляющие деятельность на территории муниципального образования город Кировск, подготовка и утверждение.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Оценка эффективности деятельности органов и учреждений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осуществляющие деятельность на территории муниципального образования город Кировск, в 2024 году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26 февраля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КДНиЗП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42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uppressAutoHyphens w:val="true"/>
              <w:spacing w:lineRule="auto" w:line="216" w:before="0" w:after="0"/>
              <w:ind w:hanging="284" w:left="338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осуществляющие деятельность на территории муниципального образования город Кировск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</w:tc>
      </w:tr>
      <w:tr>
        <w:trPr>
          <w:trHeight w:val="70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состоянии преступности против половой свободы и половой неприкосновенности несовершеннолетних на территории муниципального образования город Кировск в 2025 году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 марта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Докладчики: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42"/>
              <w:contextualSpacing/>
              <w:jc w:val="both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исполнения решений КДНиЗП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 ноября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Представление информации 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42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</w:tc>
      </w:tr>
      <w:tr>
        <w:trPr>
          <w:trHeight w:val="56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Утверждение плана работы КДНиЗП на 2026 год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декабря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42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Представление предложений 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органы и учреждения системы профилактики безнадзорности и правонарушений несовершеннолетних (в пределах компетенции), осуществляющие деятельность на территории муниципального образования город Кировск,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МКДНиЗП</w:t>
            </w:r>
          </w:p>
        </w:tc>
      </w:tr>
      <w:tr>
        <w:trPr>
          <w:trHeight w:val="535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Дополнительные мероприятия по координации деятельности органов и учреждений системы профилактики безнадзорности и правонарушений несовершеннолетних, осуществляющие деятельность на территории муниципального образования город Кировск, направленной на предупреждение безнадзорности и правонарушений несовершеннолетних</w:t>
            </w:r>
          </w:p>
        </w:tc>
      </w:tr>
      <w:tr>
        <w:trPr>
          <w:trHeight w:val="843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Обеспечение реализации и контроль исполнения в 2025 году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Комплексного плана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профилактики преступлений в отношении несовершеннолетних, а также безнадзорности, правонарушений несовершеннолетних, защите их прав и законных интересов на территории муниципального образования город Кировск на 2025-2026 год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декабря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Участники, ответственные за реализацию мероприятий: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другие органы и учреждения, общественные объединения, осуществляющие меры по профилактике безнадзорности и правонарушений несовершеннолетних, осуществляющие деятельность на территории муниципального образования город Кировск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0" w:left="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Корректировка, при необходимости, плана на 2025 год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</w:tc>
      </w:tr>
      <w:tr>
        <w:trPr>
          <w:trHeight w:val="1286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реализации и контроль исполнения  проведения на территории муниципального образования город Кировск акции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Безопасность детства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 в летний период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июнь-август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Участники, ответственные за реализацию мероприятий: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38" w:leader="none"/>
              </w:tabs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другие органы и учреждения, общественные объединения, осуществляющие меры по профилактике безнадзорности и правонарушений несовершеннолетних, осуществляющие деятельность на территории муниципального образования город Кировск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информации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в КДНиЗП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к 10.09.2025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42"/>
              <w:contextualSpacing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исполнения Плана: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42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КДНиЗП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9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реализации и контроль исполнения  проведения на территории муниципального образования город Кировск акции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Безопасность детства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 в летний период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декабрь-февраль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Участники ответственные за реализацию мероприятий: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другие органы и учреждения, общественные объединения, осуществляющие меры по профилактике безнадзорности и правонарушений несовершеннолетних, осуществляющие деятельность на территории муниципального образования город Кировск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36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Предоставление информации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в КДНиЗП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к 12.03.2025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36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36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исполнения Плана: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hanging="342" w:left="342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38"/>
              <w:contextualSpacing/>
              <w:jc w:val="both"/>
              <w:rPr/>
            </w:pPr>
            <w:r>
              <w:rPr/>
            </w:r>
          </w:p>
        </w:tc>
      </w:tr>
      <w:tr>
        <w:trPr>
          <w:trHeight w:val="56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B05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мер по организации летнего отдыха, оздоровления, досуга и занятости несовершеннолетних, находящихся в социально опасном положении, в возрасте от 7 до 18 лет, в период летних каникул 2025 года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представление информации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21мая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предварительно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на 3 месяца лета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09.07.2025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июль)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06.08.2025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июль)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10.09.2025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август)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cs="Times New Roman" w:ascii="Times New Roman" w:hAnsi="Times New Roman"/>
                <w:i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24.09.2025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(рассмотрение вопроса)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Участники ответственные за реализацию мероприятий: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88" w:leader="none"/>
              </w:tabs>
              <w:suppressAutoHyphens w:val="true"/>
              <w:spacing w:lineRule="auto" w:line="240" w:before="0" w:after="0"/>
              <w:ind w:hanging="338" w:left="338"/>
              <w:contextualSpacing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осуществляющие деятельность на территории муниципального образования город Кировск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88" w:leader="none"/>
              </w:tabs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numPr>
                <w:ilvl w:val="1"/>
                <w:numId w:val="12"/>
              </w:numPr>
              <w:suppressAutoHyphens w:val="true"/>
              <w:spacing w:lineRule="auto" w:line="240" w:before="0" w:after="0"/>
              <w:ind w:hanging="338" w:left="3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" w:leader="none"/>
              </w:tabs>
              <w:suppressAutoHyphens w:val="true"/>
              <w:spacing w:lineRule="auto" w:line="240" w:before="0" w:after="0"/>
              <w:ind w:hanging="338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" w:leader="none"/>
              </w:tabs>
              <w:suppressAutoHyphens w:val="true"/>
              <w:spacing w:lineRule="auto" w:line="240" w:before="0" w:after="0"/>
              <w:ind w:hanging="4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 информации</w:t>
            </w: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 xml:space="preserve"> 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38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38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Филиал № 24 Государственного казенного учреждения Луганской Народной Республики «Республиканский центр социальной защиты населения» в г. Кировске;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культуры и религий, молодежной политики, спорта и туризма Администрации городского округа муниципальное образование городской округ город Кировск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территориальное отделение Государственного казенного учреждения «Республиканский центр занятости населения»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«Кировская центральная городская многопрофильная больница» Луганской Народной Республики;</w:t>
            </w:r>
          </w:p>
        </w:tc>
      </w:tr>
      <w:tr>
        <w:trPr>
          <w:trHeight w:val="687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Контрольно-аналитическая работа МКДНиЗП, осуществление мониторинга деятельности органов и учреждений системы профилактики безнадзорности и правонарушений несовершеннолетних, осуществляющие деятельность на территории муниципального образования город Кировск</w:t>
            </w:r>
          </w:p>
        </w:tc>
      </w:tr>
      <w:tr>
        <w:trPr>
          <w:trHeight w:val="64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Ведение регионального банка данных несовершеннолетних и семей, находящихся в социально опасном положении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</w:t>
            </w:r>
          </w:p>
        </w:tc>
      </w:tr>
      <w:tr>
        <w:trPr>
          <w:trHeight w:val="262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мер по профилактике самовольных уходов несовершеннолетних из мест постоянного проживания (пребывания)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представить информацию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10 сентября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1 полугодие 2025 года)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Представление информации в КДНиЗП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284" w:left="3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</w:t>
            </w:r>
          </w:p>
        </w:tc>
      </w:tr>
      <w:tr>
        <w:trPr>
          <w:trHeight w:val="1286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муниципальной модели наставничества органами и учреждениями системы профилактики безнадзорности и правонарушений несовершеннолетних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представить информацию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25 марта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1 квартал 2025 года)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 июня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2 квартал 20245года)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 сентября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3 квартал 2025 года)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 декабря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4 квартал 2025года)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Представление информации в МКДНиЗП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культуры и религий, молодежной политики, спорта и туризма Администрации городского округа муниципальное образование городской округ город Кировск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4" w:left="34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</w:tc>
      </w:tr>
      <w:tr>
        <w:trPr>
          <w:trHeight w:val="276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мониторинга чрезвычайных происшествий с несовершеннолетними и результатов принятых мер по защите их прав и законных интересов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«Кировская центральная городская многопрофильная больница» Луганской Народной Республики;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45" w:leader="none"/>
              </w:tabs>
              <w:suppressAutoHyphens w:val="true"/>
              <w:spacing w:lineRule="auto" w:line="240" w:before="0" w:after="0"/>
              <w:ind w:hanging="0" w:left="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и учреждения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 правонарушений несовершеннолетних (в пределах компетенции)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осуществляющие деятельность на территории муниципального образования город Кировск;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 секретарь КДНиЗП (формирование реестра ЧП с несовершеннолетними)</w:t>
            </w:r>
          </w:p>
        </w:tc>
      </w:tr>
      <w:tr>
        <w:trPr>
          <w:trHeight w:val="829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пропусков несовершеннолетними занятий в образовательных организациях без уважительной причины. Принимаемые профилактические меры по недопущению пропусков занятий и обеспечению соблюдения прав и законных интересов несовершеннолетних на образование.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bookmarkStart w:id="2" w:name="_Hlk89700502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мер, направленных на защиту прав детей на получение общего образования</w:t>
            </w:r>
            <w:bookmarkEnd w:id="2"/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предоставить информацию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 12 ноября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Представление информации в КДНиЗП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по муниципальным образованиям городского округа города Стаханов, городского округа города Брянки, городского округа города Первомайск, городского округа города Кировска Министерства образования и науки Луганской Народной Республики;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31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государственные образовательные организации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</w:tc>
      </w:tr>
      <w:tr>
        <w:trPr>
          <w:trHeight w:val="273" w:hRule="atLeast"/>
        </w:trPr>
        <w:tc>
          <w:tcPr>
            <w:tcW w:w="5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Мониторинг деятельности территориальной и служб примирения образовательных организаций, осуществляющих деятельность на территории муниципального образования город Кировск. Использование восстановительных технологий при организации индивидуальной профилактической работы с несовершеннолетними.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Организация межведомственного взаимодействия служб примирения с КДНиЗП, органами внутренних дел и судами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0"/>
                <w:lang w:val="ru-RU" w:eastAsia="en-US" w:bidi="ar-SA"/>
              </w:rPr>
              <w:t>предоставить информацию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0"/>
                <w:lang w:val="ru-RU" w:eastAsia="en-US" w:bidi="ar-SA"/>
              </w:rPr>
              <w:t>до 4 июня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1 полугодие 2025 года)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0"/>
                <w:lang w:val="ru-RU" w:eastAsia="en-US" w:bidi="ar-SA"/>
              </w:rPr>
              <w:t>до 10декабря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(за 2 полугодие 2025 года)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0"/>
              </w:rPr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Представление информации в КДНиЗП: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3" w:left="317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0"/>
                <w:lang w:val="ru-RU" w:eastAsia="en-US" w:bidi="ar-SA"/>
              </w:rPr>
              <w:t>Образовательные организации, осуществляющие деятельность на территории муниципального образования город Кировск;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7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Организационно-методическое сопровождение деятельности МКДНиЗП, органов и учреждений системы профилактики безнадзорности и правонарушений несовершеннолетних (в пределах компетенции), осуществляющие деятельность на территории муниципального образования город Кировск</w:t>
            </w:r>
          </w:p>
        </w:tc>
      </w:tr>
      <w:tr>
        <w:trPr>
          <w:trHeight w:val="415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Актуализация порядков и алгоритмов взаимодействия органов и учреждений системы профилактики безнадзорности и правонарушений несовершеннолетних, осуществляющие деятельность на территории муниципального образования город Кировск и иных решений о взаимодействии органов и учреждений </w:t>
            </w:r>
            <w:r>
              <w:rPr>
                <w:rFonts w:eastAsia="MS Mincho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системы профилактики безнадзорности и правонарушений несовершеннолетних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4"/>
                <w:lang w:val="ru-RU" w:eastAsia="en-US" w:bidi="ar-SA"/>
              </w:rPr>
              <w:t>по мере необходимости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КДНиЗП</w:t>
            </w:r>
            <w:r>
              <w:rPr>
                <w:rStyle w:val="FootnoteReference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footnoteReference w:id="2"/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специалистов и сотрудников органов и учреждений системы профилактики безнадзорности и правонарушений несовершеннолетних (в пределах компетенции), осуществляющие деятельность на территории муниципального образования город Кировск</w:t>
            </w:r>
          </w:p>
        </w:tc>
      </w:tr>
      <w:tr>
        <w:trPr>
          <w:trHeight w:val="415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Семинар «Вопросы оформления документов и доказательств по делам об административных правонарушениях. Организация и проведение индивидуальной профилактической работы с несовершеннолетними и семьями, находящимися в социально опасном положении»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9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284" w:left="342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ОМВД России «Кировский»;</w:t>
            </w:r>
          </w:p>
        </w:tc>
      </w:tr>
      <w:tr>
        <w:trPr>
          <w:trHeight w:val="415" w:hRule="atLeast"/>
        </w:trPr>
        <w:tc>
          <w:tcPr>
            <w:tcW w:w="14560" w:type="dxa"/>
            <w:gridSpan w:val="3"/>
            <w:tcBorders/>
            <w:shd w:color="auto" w:fill="C9C9C9" w:themeFill="accent3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Информационное сопровождение деятельности КДНиЗП по профилактике безнадзорности и правонарушений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несовершеннолетних и защите их прав и законных интересов</w:t>
            </w:r>
          </w:p>
        </w:tc>
      </w:tr>
      <w:tr>
        <w:trPr>
          <w:trHeight w:val="415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в средствах массовой информации материалов, информирующих о правах детей и обязанностях родителей, мерах по защите прав и законных интересов несовершеннолетних и других вопросах, касающихся правоотношений в семейной сфере и сфере профилактики безнадзорности и правонарушений несовершеннолетних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КДНиЗП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937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Непосредственное участие членов КДНиЗП в публичных мероприятиях и информационных передачах по вопросам защиты законных прав и интересов несовершеннолетних, профилактики детского и семейного неблагополучия на публичных площадках, собраниях, лекциях, в средствах массовой информации</w:t>
            </w:r>
          </w:p>
        </w:tc>
        <w:tc>
          <w:tcPr>
            <w:tcW w:w="3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течении года</w:t>
            </w:r>
          </w:p>
        </w:tc>
        <w:tc>
          <w:tcPr>
            <w:tcW w:w="50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uppressAutoHyphens w:val="true"/>
              <w:spacing w:lineRule="auto" w:line="240" w:before="0" w:after="0"/>
              <w:ind w:hanging="0"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КДНиЗП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654" w:leader="none"/>
        </w:tabs>
        <w:spacing w:lineRule="auto" w:line="240" w:before="0" w:after="0"/>
        <w:ind w:hanging="0"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2"/>
      <w:footnotePr>
        <w:numFmt w:val="decimal"/>
        <w:numRestart w:val="eachSect"/>
      </w:footnotePr>
      <w:type w:val="nextPage"/>
      <w:pgSz w:orient="landscape" w:w="16838" w:h="11906"/>
      <w:pgMar w:left="1134" w:right="1134" w:gutter="0" w:header="0" w:top="1418" w:footer="567" w:bottom="851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9765852"/>
    </w:sdtPr>
    <w:sdtContent>
      <w:p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14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jc w:val="both"/>
        <w:rPr>
          <w:rFonts w:ascii="Times New Roman" w:hAnsi="Times New Roman" w:cs="Times New Roman"/>
        </w:rPr>
      </w:pPr>
      <w:r>
        <w:rPr>
          <w:rStyle w:val="Style22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структурное подразделение органа местного самоуправления, образованное для обеспечения деятельности КДНиЗП (отдел по обеспечению деятельности комиссии по </w:t>
      </w:r>
      <w:r>
        <w:rPr>
          <w:rFonts w:cs="Times New Roman" w:ascii="Times New Roman" w:hAnsi="Times New Roman"/>
          <w:sz w:val="20"/>
          <w:szCs w:val="20"/>
        </w:rPr>
        <w:t>делам несовершеннолетних и защите их прав Администрации городского округа муниципальное  образование городской округ город Кировск Луганской Народной Республики)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99" w:hanging="1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0"/>
  <w:mirrorMargins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4e5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03688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12f46"/>
    <w:rPr>
      <w:rFonts w:ascii="Segoe UI" w:hAnsi="Segoe UI" w:cs="Segoe UI"/>
      <w:sz w:val="18"/>
      <w:szCs w:val="18"/>
    </w:rPr>
  </w:style>
  <w:style w:type="character" w:styleId="Style16" w:customStyle="1">
    <w:name w:val="Без интервала Знак"/>
    <w:link w:val="NoSpacing"/>
    <w:uiPriority w:val="1"/>
    <w:qFormat/>
    <w:locked/>
    <w:rsid w:val="00cd2d0b"/>
    <w:rPr/>
  </w:style>
  <w:style w:type="character" w:styleId="Style17" w:customStyle="1">
    <w:name w:val="Основной текст Знак"/>
    <w:basedOn w:val="DefaultParagraphFont"/>
    <w:qFormat/>
    <w:rsid w:val="00ed33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c45cc5"/>
    <w:rPr/>
  </w:style>
  <w:style w:type="character" w:styleId="Style19" w:customStyle="1">
    <w:name w:val="Основной текст_"/>
    <w:basedOn w:val="DefaultParagraphFont"/>
    <w:link w:val="22"/>
    <w:qFormat/>
    <w:rsid w:val="00c07cbc"/>
    <w:rPr>
      <w:rFonts w:ascii="Times New Roman" w:hAnsi="Times New Roman" w:eastAsia="Times New Roman" w:cs="Times New Roman"/>
      <w:shd w:fill="FFFFFF" w:val="clear"/>
    </w:rPr>
  </w:style>
  <w:style w:type="character" w:styleId="2" w:customStyle="1">
    <w:name w:val="Заголовок №2_"/>
    <w:basedOn w:val="DefaultParagraphFont"/>
    <w:link w:val="23"/>
    <w:qFormat/>
    <w:rsid w:val="00587851"/>
    <w:rPr>
      <w:rFonts w:ascii="Times New Roman" w:hAnsi="Times New Roman" w:eastAsia="Times New Roman" w:cs="Times New Roman"/>
      <w:spacing w:val="10"/>
      <w:sz w:val="27"/>
      <w:szCs w:val="27"/>
      <w:shd w:fill="FFFFFF" w:val="clear"/>
    </w:rPr>
  </w:style>
  <w:style w:type="character" w:styleId="Strong">
    <w:name w:val="Strong"/>
    <w:basedOn w:val="DefaultParagraphFont"/>
    <w:uiPriority w:val="22"/>
    <w:qFormat/>
    <w:rsid w:val="002662d7"/>
    <w:rPr>
      <w:b/>
      <w:bCs/>
    </w:rPr>
  </w:style>
  <w:style w:type="character" w:styleId="Style20" w:customStyle="1">
    <w:name w:val="Основной текст с отступом Знак"/>
    <w:basedOn w:val="DefaultParagraphFont"/>
    <w:uiPriority w:val="99"/>
    <w:semiHidden/>
    <w:qFormat/>
    <w:rsid w:val="00c52767"/>
    <w:rPr/>
  </w:style>
  <w:style w:type="character" w:styleId="21" w:customStyle="1">
    <w:name w:val="Основной текст (2)_"/>
    <w:basedOn w:val="DefaultParagraphFont"/>
    <w:link w:val="24"/>
    <w:qFormat/>
    <w:rsid w:val="00f72e07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b133e2"/>
    <w:rPr>
      <w:sz w:val="20"/>
      <w:szCs w:val="20"/>
    </w:rPr>
  </w:style>
  <w:style w:type="character" w:styleId="Style22">
    <w:name w:val="Символ сноски"/>
    <w:uiPriority w:val="99"/>
    <w:semiHidden/>
    <w:unhideWhenUsed/>
    <w:qFormat/>
    <w:rsid w:val="00b133e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3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7"/>
    <w:rsid w:val="00ed330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0368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6"/>
    <w:uiPriority w:val="1"/>
    <w:qFormat/>
    <w:rsid w:val="00e0368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03688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12f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c3545"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Footer">
    <w:name w:val="Footer"/>
    <w:basedOn w:val="Normal"/>
    <w:link w:val="Style18"/>
    <w:uiPriority w:val="99"/>
    <w:unhideWhenUsed/>
    <w:rsid w:val="00c45cc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Основной текст2"/>
    <w:basedOn w:val="Normal"/>
    <w:link w:val="Style19"/>
    <w:qFormat/>
    <w:rsid w:val="00c07cbc"/>
    <w:pPr>
      <w:shd w:val="clear" w:color="auto" w:fill="FFFFFF"/>
      <w:spacing w:lineRule="exact" w:line="274" w:before="240" w:after="0"/>
      <w:ind w:hanging="360"/>
      <w:jc w:val="both"/>
    </w:pPr>
    <w:rPr>
      <w:rFonts w:ascii="Times New Roman" w:hAnsi="Times New Roman" w:eastAsia="Times New Roman" w:cs="Times New Roman"/>
    </w:rPr>
  </w:style>
  <w:style w:type="paragraph" w:styleId="23" w:customStyle="1">
    <w:name w:val="Заголовок №2"/>
    <w:basedOn w:val="Normal"/>
    <w:link w:val="2"/>
    <w:qFormat/>
    <w:rsid w:val="00587851"/>
    <w:pPr>
      <w:shd w:val="clear" w:color="auto" w:fill="FFFFFF"/>
      <w:spacing w:lineRule="exact" w:line="322" w:before="420" w:after="0"/>
      <w:outlineLvl w:val="1"/>
    </w:pPr>
    <w:rPr>
      <w:rFonts w:ascii="Times New Roman" w:hAnsi="Times New Roman" w:eastAsia="Times New Roman" w:cs="Times New Roman"/>
      <w:spacing w:val="10"/>
      <w:sz w:val="27"/>
      <w:szCs w:val="27"/>
    </w:rPr>
  </w:style>
  <w:style w:type="paragraph" w:styleId="NormalWeb">
    <w:name w:val="Normal (Web)"/>
    <w:basedOn w:val="Normal"/>
    <w:uiPriority w:val="99"/>
    <w:unhideWhenUsed/>
    <w:qFormat/>
    <w:rsid w:val="002662d7"/>
    <w:pPr>
      <w:spacing w:lineRule="auto" w:line="240" w:before="12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2662d7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20"/>
    <w:uiPriority w:val="99"/>
    <w:semiHidden/>
    <w:unhideWhenUsed/>
    <w:rsid w:val="00c52767"/>
    <w:pPr>
      <w:spacing w:before="0" w:after="120"/>
      <w:ind w:hanging="0" w:left="283"/>
    </w:pPr>
    <w:rPr/>
  </w:style>
  <w:style w:type="paragraph" w:styleId="Default" w:customStyle="1">
    <w:name w:val="Default"/>
    <w:qFormat/>
    <w:rsid w:val="00972c2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nformat" w:customStyle="1">
    <w:name w:val="ConsPlusNonformat"/>
    <w:qFormat/>
    <w:rsid w:val="00861fd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72e07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FootnoteText">
    <w:name w:val="Footnote Text"/>
    <w:basedOn w:val="Normal"/>
    <w:link w:val="Style21"/>
    <w:uiPriority w:val="99"/>
    <w:semiHidden/>
    <w:unhideWhenUsed/>
    <w:rsid w:val="00b133e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036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4c4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bd5064"/>
    <w:pPr>
      <w:spacing w:after="0" w:line="240" w:lineRule="auto"/>
      <w:jc w:val="both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59"/>
    <w:rsid w:val="00613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C309-493C-4801-9064-7001A662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LibreOffice/7.6.7.2$Linux_X86_64 LibreOffice_project/60$Build-2</Application>
  <AppVersion>15.0000</AppVersion>
  <Pages>14</Pages>
  <Words>2048</Words>
  <Characters>16214</Characters>
  <CharactersWithSpaces>17961</CharactersWithSpaces>
  <Paragraphs>244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2024-01-29T14:24:00Z</dcterms:created>
  <dc:creator>Красов</dc:creator>
  <dc:description/>
  <cp:keywords>план</cp:keywords>
  <dc:language>ru-RU</dc:language>
  <cp:lastModifiedBy/>
  <cp:lastPrinted>2025-03-21T10:34:02Z</cp:lastPrinted>
  <dcterms:modified xsi:type="dcterms:W3CDTF">2025-03-21T10:41:55Z</dcterms:modified>
  <cp:revision>23</cp:revision>
  <dc:subject/>
  <dc:title>План работы КДНиЗП на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